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3A6A054" w14:textId="77777777" w:rsidR="000F63D4" w:rsidRDefault="000F63D4" w:rsidP="003B31BF">
      <w:pPr>
        <w:spacing w:line="480" w:lineRule="auto"/>
        <w:jc w:val="center"/>
        <w:rPr>
          <w:rFonts w:ascii="Times New Roman" w:hAnsi="Times New Roman" w:cs="Times New Roman"/>
          <w:sz w:val="24"/>
          <w:szCs w:val="24"/>
        </w:rPr>
      </w:pPr>
    </w:p>
    <w:p w14:paraId="4A6177B4" w14:textId="77777777" w:rsidR="008E2FB5" w:rsidRDefault="008E2FB5" w:rsidP="003B31BF">
      <w:pPr>
        <w:spacing w:line="480" w:lineRule="auto"/>
        <w:jc w:val="center"/>
        <w:rPr>
          <w:rFonts w:ascii="Times New Roman" w:hAnsi="Times New Roman" w:cs="Times New Roman"/>
          <w:sz w:val="24"/>
          <w:szCs w:val="24"/>
        </w:rPr>
      </w:pPr>
    </w:p>
    <w:p w14:paraId="183A0F48" w14:textId="77777777" w:rsidR="008E2FB5" w:rsidRDefault="008E2FB5" w:rsidP="003B31BF">
      <w:pPr>
        <w:spacing w:line="480" w:lineRule="auto"/>
        <w:jc w:val="center"/>
        <w:rPr>
          <w:rFonts w:ascii="Times New Roman" w:hAnsi="Times New Roman" w:cs="Times New Roman"/>
          <w:sz w:val="24"/>
          <w:szCs w:val="24"/>
        </w:rPr>
      </w:pPr>
    </w:p>
    <w:p w14:paraId="0668FD4C" w14:textId="77777777" w:rsidR="008E2FB5" w:rsidRDefault="008E2FB5" w:rsidP="003B31BF">
      <w:pPr>
        <w:spacing w:line="480" w:lineRule="auto"/>
        <w:jc w:val="center"/>
        <w:rPr>
          <w:rFonts w:ascii="Times New Roman" w:hAnsi="Times New Roman" w:cs="Times New Roman"/>
          <w:sz w:val="24"/>
          <w:szCs w:val="24"/>
        </w:rPr>
      </w:pPr>
    </w:p>
    <w:p w14:paraId="04CA12AC" w14:textId="77777777" w:rsidR="008E2FB5" w:rsidRDefault="008E2FB5" w:rsidP="003B31BF">
      <w:pPr>
        <w:spacing w:line="480" w:lineRule="auto"/>
        <w:jc w:val="center"/>
        <w:rPr>
          <w:rFonts w:ascii="Times New Roman" w:hAnsi="Times New Roman" w:cs="Times New Roman"/>
          <w:sz w:val="24"/>
          <w:szCs w:val="24"/>
        </w:rPr>
      </w:pPr>
    </w:p>
    <w:p w14:paraId="573AFD97" w14:textId="77777777" w:rsidR="008E2FB5" w:rsidRDefault="008E2FB5" w:rsidP="003B31BF">
      <w:pPr>
        <w:spacing w:line="480" w:lineRule="auto"/>
        <w:jc w:val="center"/>
        <w:rPr>
          <w:rFonts w:ascii="Times New Roman" w:hAnsi="Times New Roman" w:cs="Times New Roman"/>
          <w:sz w:val="24"/>
          <w:szCs w:val="24"/>
        </w:rPr>
      </w:pPr>
    </w:p>
    <w:p w14:paraId="0D1F7109" w14:textId="77777777" w:rsidR="008E2FB5" w:rsidRDefault="008E2FB5" w:rsidP="003B31BF">
      <w:pPr>
        <w:spacing w:line="480" w:lineRule="auto"/>
        <w:rPr>
          <w:rFonts w:ascii="Times New Roman" w:hAnsi="Times New Roman" w:cs="Times New Roman"/>
          <w:b/>
          <w:sz w:val="24"/>
          <w:szCs w:val="24"/>
        </w:rPr>
      </w:pPr>
    </w:p>
    <w:p w14:paraId="0A401E52" w14:textId="77777777" w:rsidR="008E2FB5" w:rsidRDefault="008E2FB5" w:rsidP="003B31BF">
      <w:pPr>
        <w:spacing w:line="480" w:lineRule="auto"/>
        <w:jc w:val="center"/>
        <w:rPr>
          <w:rFonts w:ascii="Times New Roman" w:hAnsi="Times New Roman" w:cs="Times New Roman"/>
          <w:b/>
          <w:sz w:val="24"/>
          <w:szCs w:val="24"/>
        </w:rPr>
      </w:pPr>
    </w:p>
    <w:p w14:paraId="6C73022B" w14:textId="3D600BA7" w:rsidR="008E2FB5" w:rsidRDefault="00857574" w:rsidP="003B31BF">
      <w:pPr>
        <w:spacing w:line="480" w:lineRule="auto"/>
        <w:jc w:val="center"/>
        <w:rPr>
          <w:rFonts w:ascii="Times New Roman" w:hAnsi="Times New Roman" w:cs="Times New Roman"/>
          <w:b/>
          <w:sz w:val="24"/>
          <w:szCs w:val="24"/>
        </w:rPr>
      </w:pPr>
      <w:r w:rsidRPr="00D63DC2">
        <w:rPr>
          <w:rFonts w:ascii="Times New Roman" w:hAnsi="Times New Roman" w:cs="Times New Roman"/>
          <w:sz w:val="24"/>
          <w:szCs w:val="24"/>
        </w:rPr>
        <w:t xml:space="preserve">History of The </w:t>
      </w:r>
      <w:r w:rsidRPr="00D63DC2">
        <w:rPr>
          <w:rFonts w:ascii="Times New Roman" w:hAnsi="Times New Roman" w:cs="Times New Roman"/>
          <w:sz w:val="24"/>
          <w:szCs w:val="24"/>
        </w:rPr>
        <w:t>United States</w:t>
      </w:r>
      <w:r w:rsidRPr="00D63DC2">
        <w:rPr>
          <w:rFonts w:ascii="Times New Roman" w:hAnsi="Times New Roman" w:cs="Times New Roman"/>
          <w:sz w:val="24"/>
          <w:szCs w:val="24"/>
        </w:rPr>
        <w:t>-</w:t>
      </w:r>
      <w:r w:rsidRPr="00D63DC2">
        <w:rPr>
          <w:rFonts w:ascii="Times New Roman" w:hAnsi="Times New Roman" w:cs="Times New Roman"/>
          <w:sz w:val="24"/>
          <w:szCs w:val="24"/>
        </w:rPr>
        <w:t>Mexico</w:t>
      </w:r>
      <w:r w:rsidRPr="00D63DC2">
        <w:rPr>
          <w:rFonts w:ascii="Times New Roman" w:hAnsi="Times New Roman" w:cs="Times New Roman"/>
          <w:sz w:val="24"/>
          <w:szCs w:val="24"/>
        </w:rPr>
        <w:t>-</w:t>
      </w:r>
      <w:r w:rsidRPr="00D63DC2">
        <w:rPr>
          <w:rFonts w:ascii="Times New Roman" w:hAnsi="Times New Roman" w:cs="Times New Roman"/>
          <w:sz w:val="24"/>
          <w:szCs w:val="24"/>
        </w:rPr>
        <w:t>Canada Agreement</w:t>
      </w:r>
    </w:p>
    <w:p w14:paraId="132710B4" w14:textId="77777777" w:rsidR="008E2FB5" w:rsidRDefault="008E2FB5" w:rsidP="003B31BF">
      <w:pPr>
        <w:spacing w:line="480" w:lineRule="auto"/>
        <w:jc w:val="center"/>
        <w:rPr>
          <w:rFonts w:ascii="Times New Roman" w:hAnsi="Times New Roman" w:cs="Times New Roman"/>
          <w:b/>
          <w:sz w:val="24"/>
          <w:szCs w:val="24"/>
        </w:rPr>
      </w:pPr>
    </w:p>
    <w:p w14:paraId="5CB87E37" w14:textId="77777777" w:rsidR="008E2FB5" w:rsidRDefault="003B31BF" w:rsidP="003B31BF">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14:paraId="2CCEDFFE" w14:textId="77777777" w:rsidR="008E2FB5" w:rsidRDefault="008E2FB5" w:rsidP="003B31BF">
      <w:pPr>
        <w:spacing w:line="480" w:lineRule="auto"/>
        <w:jc w:val="center"/>
        <w:rPr>
          <w:rFonts w:ascii="Times New Roman" w:hAnsi="Times New Roman" w:cs="Times New Roman"/>
          <w:sz w:val="24"/>
          <w:szCs w:val="24"/>
        </w:rPr>
      </w:pPr>
    </w:p>
    <w:p w14:paraId="1773EF37" w14:textId="77777777" w:rsidR="008E2FB5" w:rsidRDefault="003B31BF" w:rsidP="003B31BF">
      <w:pPr>
        <w:spacing w:line="480" w:lineRule="auto"/>
        <w:jc w:val="center"/>
        <w:rPr>
          <w:rFonts w:ascii="Times New Roman" w:hAnsi="Times New Roman" w:cs="Times New Roman"/>
          <w:sz w:val="24"/>
          <w:szCs w:val="24"/>
        </w:rPr>
      </w:pPr>
      <w:r>
        <w:rPr>
          <w:rFonts w:ascii="Times New Roman" w:hAnsi="Times New Roman" w:cs="Times New Roman"/>
          <w:sz w:val="24"/>
          <w:szCs w:val="24"/>
        </w:rPr>
        <w:t>Course Code</w:t>
      </w:r>
    </w:p>
    <w:p w14:paraId="55ACBF96" w14:textId="77777777" w:rsidR="008E2FB5" w:rsidRDefault="008E2FB5" w:rsidP="003B31BF">
      <w:pPr>
        <w:spacing w:line="480" w:lineRule="auto"/>
        <w:jc w:val="center"/>
        <w:rPr>
          <w:rFonts w:ascii="Times New Roman" w:hAnsi="Times New Roman" w:cs="Times New Roman"/>
          <w:sz w:val="24"/>
          <w:szCs w:val="24"/>
        </w:rPr>
      </w:pPr>
    </w:p>
    <w:p w14:paraId="5F3EB695" w14:textId="7E36AA53" w:rsidR="008E2FB5" w:rsidRDefault="00857574" w:rsidP="003B31BF">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14:paraId="03EF4AD9" w14:textId="77777777" w:rsidR="008E2FB5" w:rsidRDefault="008E2FB5" w:rsidP="003B31BF">
      <w:pPr>
        <w:spacing w:line="480" w:lineRule="auto"/>
        <w:jc w:val="center"/>
        <w:rPr>
          <w:rFonts w:ascii="Times New Roman" w:hAnsi="Times New Roman" w:cs="Times New Roman"/>
          <w:sz w:val="24"/>
          <w:szCs w:val="24"/>
        </w:rPr>
      </w:pPr>
    </w:p>
    <w:p w14:paraId="43C3B04B" w14:textId="77777777" w:rsidR="00857574" w:rsidRDefault="00857574" w:rsidP="003B31BF">
      <w:pPr>
        <w:spacing w:line="480" w:lineRule="auto"/>
        <w:jc w:val="center"/>
        <w:rPr>
          <w:rFonts w:ascii="Times New Roman" w:hAnsi="Times New Roman" w:cs="Times New Roman"/>
          <w:sz w:val="24"/>
          <w:szCs w:val="24"/>
        </w:rPr>
      </w:pPr>
    </w:p>
    <w:p w14:paraId="27B5163C" w14:textId="14E58248" w:rsidR="008E2FB5" w:rsidRDefault="003B31BF" w:rsidP="003B31BF">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Introduction</w:t>
      </w:r>
    </w:p>
    <w:p w14:paraId="0A9D4535" w14:textId="77777777" w:rsidR="00D63DC2" w:rsidRDefault="003B31BF" w:rsidP="00D63DC2">
      <w:pPr>
        <w:spacing w:line="480" w:lineRule="auto"/>
        <w:rPr>
          <w:rFonts w:ascii="Times New Roman" w:hAnsi="Times New Roman" w:cs="Times New Roman"/>
          <w:sz w:val="24"/>
          <w:szCs w:val="24"/>
        </w:rPr>
      </w:pPr>
      <w:r>
        <w:rPr>
          <w:rFonts w:ascii="Times New Roman" w:hAnsi="Times New Roman" w:cs="Times New Roman"/>
          <w:b/>
          <w:sz w:val="24"/>
          <w:szCs w:val="24"/>
        </w:rPr>
        <w:tab/>
      </w:r>
      <w:r w:rsidRPr="008E2FB5">
        <w:rPr>
          <w:rFonts w:ascii="Times New Roman" w:hAnsi="Times New Roman" w:cs="Times New Roman"/>
          <w:sz w:val="24"/>
          <w:szCs w:val="24"/>
        </w:rPr>
        <w:t>Globalized markets have become the new economic reality. The current economic trends prove that the world has reached an unprecedented level of economic and trade codependency. The World Trade Organization (WTO) reported in its annual statistical review that world trade and GDP have grown in tandem for the last ten years, and both have increased by 26 percent since 2008 (Bruno, 2019)</w:t>
      </w:r>
      <w:r>
        <w:rPr>
          <w:rFonts w:ascii="Times New Roman" w:hAnsi="Times New Roman" w:cs="Times New Roman"/>
          <w:sz w:val="24"/>
          <w:szCs w:val="24"/>
        </w:rPr>
        <w:t xml:space="preserve">. </w:t>
      </w:r>
      <w:r w:rsidR="00D63DC2" w:rsidRPr="00D63DC2">
        <w:rPr>
          <w:rFonts w:ascii="Times New Roman" w:hAnsi="Times New Roman" w:cs="Times New Roman"/>
          <w:sz w:val="24"/>
          <w:szCs w:val="24"/>
        </w:rPr>
        <w:t>This paper will shed some light on history of the United States-Mexico-Canada Agreement (USMCA) and discuss the economic impact this agreement has on Canada.</w:t>
      </w:r>
    </w:p>
    <w:p w14:paraId="75D57DA1" w14:textId="192146F5" w:rsidR="00481738" w:rsidRDefault="003B31BF" w:rsidP="00D63DC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North America Free Trade agreement was an implementation of the trade promotion between the </w:t>
      </w:r>
      <w:r w:rsidR="00876726">
        <w:rPr>
          <w:rFonts w:ascii="Times New Roman" w:hAnsi="Times New Roman" w:cs="Times New Roman"/>
          <w:sz w:val="24"/>
          <w:szCs w:val="24"/>
        </w:rPr>
        <w:t xml:space="preserve">united stated, Mexico </w:t>
      </w:r>
      <w:proofErr w:type="gramStart"/>
      <w:r w:rsidR="00876726">
        <w:rPr>
          <w:rFonts w:ascii="Times New Roman" w:hAnsi="Times New Roman" w:cs="Times New Roman"/>
          <w:sz w:val="24"/>
          <w:szCs w:val="24"/>
        </w:rPr>
        <w:t xml:space="preserve">and </w:t>
      </w:r>
      <w:r>
        <w:rPr>
          <w:rFonts w:ascii="Times New Roman" w:hAnsi="Times New Roman" w:cs="Times New Roman"/>
          <w:sz w:val="24"/>
          <w:szCs w:val="24"/>
        </w:rPr>
        <w:t xml:space="preserve"> Canada</w:t>
      </w:r>
      <w:proofErr w:type="gramEnd"/>
      <w:r w:rsidR="00876726">
        <w:rPr>
          <w:rFonts w:ascii="Times New Roman" w:hAnsi="Times New Roman" w:cs="Times New Roman"/>
          <w:sz w:val="24"/>
          <w:szCs w:val="24"/>
        </w:rPr>
        <w:t xml:space="preserve">, </w:t>
      </w:r>
      <w:r w:rsidR="00773CD8">
        <w:rPr>
          <w:rFonts w:ascii="Times New Roman" w:hAnsi="Times New Roman" w:cs="Times New Roman"/>
          <w:sz w:val="24"/>
          <w:szCs w:val="24"/>
        </w:rPr>
        <w:t xml:space="preserve"> </w:t>
      </w:r>
      <w:r w:rsidR="00773CD8">
        <w:rPr>
          <w:rFonts w:ascii="Times New Roman" w:hAnsi="Times New Roman" w:cs="Times New Roman"/>
          <w:sz w:val="24"/>
          <w:szCs w:val="24"/>
        </w:rPr>
        <w:t xml:space="preserve">(Ansari, </w:t>
      </w:r>
      <w:r w:rsidR="00773CD8" w:rsidRPr="00005A62">
        <w:rPr>
          <w:rFonts w:ascii="Times New Roman" w:hAnsi="Times New Roman" w:cs="Times New Roman"/>
          <w:sz w:val="24"/>
          <w:szCs w:val="24"/>
        </w:rPr>
        <w:t>&amp; Babu,</w:t>
      </w:r>
      <w:r w:rsidR="00773CD8">
        <w:rPr>
          <w:rFonts w:ascii="Times New Roman" w:hAnsi="Times New Roman" w:cs="Times New Roman"/>
          <w:sz w:val="24"/>
          <w:szCs w:val="24"/>
        </w:rPr>
        <w:t xml:space="preserve"> 2020)</w:t>
      </w:r>
      <w:r>
        <w:rPr>
          <w:rFonts w:ascii="Times New Roman" w:hAnsi="Times New Roman" w:cs="Times New Roman"/>
          <w:sz w:val="24"/>
          <w:szCs w:val="24"/>
        </w:rPr>
        <w:t xml:space="preserve">. However, </w:t>
      </w:r>
      <w:r w:rsidR="00481738">
        <w:rPr>
          <w:rFonts w:ascii="Times New Roman" w:hAnsi="Times New Roman" w:cs="Times New Roman"/>
          <w:sz w:val="24"/>
          <w:szCs w:val="24"/>
        </w:rPr>
        <w:t>this agreement eliminated most trade tariffs between three countries, virtually as from January 1, 1994. Among the eliminated tariffs were the textiles, agriculture, and automobiles, which occurred between the years, 1994 to 2008</w:t>
      </w:r>
      <w:r w:rsidR="004F7983">
        <w:rPr>
          <w:rFonts w:ascii="Times New Roman" w:hAnsi="Times New Roman" w:cs="Times New Roman"/>
          <w:sz w:val="24"/>
          <w:szCs w:val="24"/>
        </w:rPr>
        <w:t xml:space="preserve"> </w:t>
      </w:r>
      <w:r w:rsidR="004F7983" w:rsidRPr="00005A62">
        <w:rPr>
          <w:rFonts w:ascii="Times New Roman" w:hAnsi="Times New Roman" w:cs="Times New Roman"/>
          <w:sz w:val="24"/>
          <w:szCs w:val="24"/>
        </w:rPr>
        <w:t>(Ansari, &amp; Babu, 2020)</w:t>
      </w:r>
      <w:r w:rsidR="00481738">
        <w:rPr>
          <w:rFonts w:ascii="Times New Roman" w:hAnsi="Times New Roman" w:cs="Times New Roman"/>
          <w:sz w:val="24"/>
          <w:szCs w:val="24"/>
        </w:rPr>
        <w:t xml:space="preserve">. NAFTA's main focus was to </w:t>
      </w:r>
      <w:r w:rsidR="00876726">
        <w:rPr>
          <w:rFonts w:ascii="Times New Roman" w:hAnsi="Times New Roman" w:cs="Times New Roman"/>
          <w:sz w:val="24"/>
          <w:szCs w:val="24"/>
        </w:rPr>
        <w:t>spearhead and inspire various</w:t>
      </w:r>
      <w:r w:rsidR="00481738">
        <w:rPr>
          <w:rFonts w:ascii="Times New Roman" w:hAnsi="Times New Roman" w:cs="Times New Roman"/>
          <w:sz w:val="24"/>
          <w:szCs w:val="24"/>
        </w:rPr>
        <w:t xml:space="preserve"> economic </w:t>
      </w:r>
      <w:proofErr w:type="gramStart"/>
      <w:r w:rsidR="00481738">
        <w:rPr>
          <w:rFonts w:ascii="Times New Roman" w:hAnsi="Times New Roman" w:cs="Times New Roman"/>
          <w:sz w:val="24"/>
          <w:szCs w:val="24"/>
        </w:rPr>
        <w:t xml:space="preserve">activities </w:t>
      </w:r>
      <w:r w:rsidR="00876726">
        <w:rPr>
          <w:rFonts w:ascii="Times New Roman" w:hAnsi="Times New Roman" w:cs="Times New Roman"/>
          <w:sz w:val="24"/>
          <w:szCs w:val="24"/>
        </w:rPr>
        <w:t xml:space="preserve"> in</w:t>
      </w:r>
      <w:proofErr w:type="gramEnd"/>
      <w:r w:rsidR="00876726">
        <w:rPr>
          <w:rFonts w:ascii="Times New Roman" w:hAnsi="Times New Roman" w:cs="Times New Roman"/>
          <w:sz w:val="24"/>
          <w:szCs w:val="24"/>
        </w:rPr>
        <w:t xml:space="preserve"> the north America especially in its three major economic powers.</w:t>
      </w:r>
      <w:r w:rsidR="00D63DC2">
        <w:rPr>
          <w:rFonts w:ascii="Times New Roman" w:hAnsi="Times New Roman" w:cs="Times New Roman"/>
          <w:sz w:val="24"/>
          <w:szCs w:val="24"/>
        </w:rPr>
        <w:t xml:space="preserve"> </w:t>
      </w:r>
      <w:r>
        <w:rPr>
          <w:rFonts w:ascii="Times New Roman" w:hAnsi="Times New Roman" w:cs="Times New Roman"/>
          <w:sz w:val="24"/>
          <w:szCs w:val="24"/>
        </w:rPr>
        <w:t xml:space="preserve">NAFTA was formed as a trade agreement whereby </w:t>
      </w:r>
      <w:r w:rsidR="00024E96">
        <w:rPr>
          <w:rFonts w:ascii="Times New Roman" w:hAnsi="Times New Roman" w:cs="Times New Roman"/>
          <w:sz w:val="24"/>
          <w:szCs w:val="24"/>
        </w:rPr>
        <w:t>the majority of</w:t>
      </w:r>
      <w:r>
        <w:rPr>
          <w:rFonts w:ascii="Times New Roman" w:hAnsi="Times New Roman" w:cs="Times New Roman"/>
          <w:sz w:val="24"/>
          <w:szCs w:val="24"/>
        </w:rPr>
        <w:t xml:space="preserve"> the imports in </w:t>
      </w:r>
      <w:proofErr w:type="gramStart"/>
      <w:r w:rsidR="00E27039">
        <w:rPr>
          <w:rFonts w:ascii="Times New Roman" w:hAnsi="Times New Roman" w:cs="Times New Roman"/>
          <w:sz w:val="24"/>
          <w:szCs w:val="24"/>
        </w:rPr>
        <w:t xml:space="preserve">America </w:t>
      </w:r>
      <w:r>
        <w:rPr>
          <w:rFonts w:ascii="Times New Roman" w:hAnsi="Times New Roman" w:cs="Times New Roman"/>
          <w:sz w:val="24"/>
          <w:szCs w:val="24"/>
        </w:rPr>
        <w:t xml:space="preserve"> such</w:t>
      </w:r>
      <w:proofErr w:type="gramEnd"/>
      <w:r>
        <w:rPr>
          <w:rFonts w:ascii="Times New Roman" w:hAnsi="Times New Roman" w:cs="Times New Roman"/>
          <w:sz w:val="24"/>
          <w:szCs w:val="24"/>
        </w:rPr>
        <w:t xml:space="preserve"> as machinery, gold, vehicles, fresh produce, crude oil, livestock, fresh produce, among other imports, originated from Canada to Mexico, which has been the second. Largest supplier in the U.S., it is also important to note that NAFTA's creation was to eliminate the</w:t>
      </w:r>
      <w:r w:rsidR="00024E96">
        <w:rPr>
          <w:rFonts w:ascii="Times New Roman" w:hAnsi="Times New Roman" w:cs="Times New Roman"/>
          <w:sz w:val="24"/>
          <w:szCs w:val="24"/>
        </w:rPr>
        <w:t xml:space="preserve"> agricultural, manufacturing, and services tariffs barriers, resulting to an influence on the removal of restrictions in investments as intellectually protect property rights. Small businesses were expected to benefit most from eliminating trade barriers, allowing the businesses in Canada and Mexico less expensive</w:t>
      </w:r>
      <w:r w:rsidR="00005A62">
        <w:rPr>
          <w:rFonts w:ascii="Times New Roman" w:hAnsi="Times New Roman" w:cs="Times New Roman"/>
          <w:sz w:val="24"/>
          <w:szCs w:val="24"/>
        </w:rPr>
        <w:t xml:space="preserve"> (Ansari, </w:t>
      </w:r>
      <w:r w:rsidR="00005A62" w:rsidRPr="00005A62">
        <w:rPr>
          <w:rFonts w:ascii="Times New Roman" w:hAnsi="Times New Roman" w:cs="Times New Roman"/>
          <w:sz w:val="24"/>
          <w:szCs w:val="24"/>
        </w:rPr>
        <w:t>&amp; Babu,</w:t>
      </w:r>
      <w:r w:rsidR="00005A62">
        <w:rPr>
          <w:rFonts w:ascii="Times New Roman" w:hAnsi="Times New Roman" w:cs="Times New Roman"/>
          <w:sz w:val="24"/>
          <w:szCs w:val="24"/>
        </w:rPr>
        <w:t xml:space="preserve"> 2020)</w:t>
      </w:r>
      <w:r w:rsidR="00024E96">
        <w:rPr>
          <w:rFonts w:ascii="Times New Roman" w:hAnsi="Times New Roman" w:cs="Times New Roman"/>
          <w:sz w:val="24"/>
          <w:szCs w:val="24"/>
        </w:rPr>
        <w:t xml:space="preserve">. The primary key provision of NAFTA was to provide "national goods" through which the imported products other than those from the </w:t>
      </w:r>
      <w:r w:rsidR="00024E96">
        <w:rPr>
          <w:rFonts w:ascii="Times New Roman" w:hAnsi="Times New Roman" w:cs="Times New Roman"/>
          <w:sz w:val="24"/>
          <w:szCs w:val="24"/>
        </w:rPr>
        <w:lastRenderedPageBreak/>
        <w:t>NAFTA countries were not allowed to be imposed as taxes or tariffs on the traded goods, as well as the elimination of customs duties experienced by the Mexican markets to U.S., companies.</w:t>
      </w:r>
    </w:p>
    <w:p w14:paraId="1A417E01" w14:textId="77777777" w:rsidR="008E2FB5" w:rsidRDefault="003B31BF" w:rsidP="003B31BF">
      <w:pPr>
        <w:spacing w:line="480" w:lineRule="auto"/>
        <w:jc w:val="center"/>
        <w:rPr>
          <w:rFonts w:ascii="Times New Roman" w:hAnsi="Times New Roman" w:cs="Times New Roman"/>
          <w:b/>
          <w:sz w:val="24"/>
          <w:szCs w:val="24"/>
        </w:rPr>
      </w:pPr>
      <w:r>
        <w:rPr>
          <w:rFonts w:ascii="Times New Roman" w:hAnsi="Times New Roman" w:cs="Times New Roman"/>
          <w:b/>
          <w:sz w:val="24"/>
          <w:szCs w:val="24"/>
        </w:rPr>
        <w:t>NAFTA and the Canadian Economy</w:t>
      </w:r>
    </w:p>
    <w:p w14:paraId="5D8BB139" w14:textId="77777777" w:rsidR="00555DCD" w:rsidRDefault="003B31BF" w:rsidP="003B31BF">
      <w:pPr>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The majority of North American businesses have benefited through NAFTA, as there has been an increase in the export opportunities due to the elimination and lowering of tariffs, the technical barrier to trade reductions, and specific, predictable rules. In this case, Canada has received a positive economic impact as from the GDP measurements. However, most of those involved in trades feared some industries' decline, as they expected to suffer after the agreement, but those industries grew. Among the significant effects on Canada's trade to the U.S. was boosting if the bilateral flow in agriculture</w:t>
      </w:r>
      <w:r w:rsidR="00005A62">
        <w:rPr>
          <w:rFonts w:ascii="Times New Roman" w:hAnsi="Times New Roman" w:cs="Times New Roman"/>
          <w:sz w:val="24"/>
          <w:szCs w:val="24"/>
        </w:rPr>
        <w:t xml:space="preserve"> </w:t>
      </w:r>
      <w:r w:rsidR="00005A62" w:rsidRPr="00005A62">
        <w:rPr>
          <w:rFonts w:ascii="Times New Roman" w:hAnsi="Times New Roman" w:cs="Times New Roman"/>
          <w:sz w:val="24"/>
          <w:szCs w:val="24"/>
        </w:rPr>
        <w:t>(Ansari, &amp; Babu, 2020).</w:t>
      </w:r>
      <w:r>
        <w:rPr>
          <w:rFonts w:ascii="Times New Roman" w:hAnsi="Times New Roman" w:cs="Times New Roman"/>
          <w:sz w:val="24"/>
          <w:szCs w:val="24"/>
        </w:rPr>
        <w:t xml:space="preserve"> Currently, Canada is leading in the importation of agriculture products, which has been noted to double between the years1994 to 2003. According to NAFTA, there has been an increased output of over US$19.0trillion across Canada, the U.S., and North America. In 2013, the merchandise traded in the U.S., with Canada, consisted of over US$334.1 billion of imports and US$</w:t>
      </w:r>
      <w:r w:rsidR="00082332">
        <w:rPr>
          <w:rFonts w:ascii="Times New Roman" w:hAnsi="Times New Roman" w:cs="Times New Roman"/>
          <w:sz w:val="24"/>
          <w:szCs w:val="24"/>
        </w:rPr>
        <w:t>293.5 of exports.</w:t>
      </w:r>
    </w:p>
    <w:p w14:paraId="531AAEC6" w14:textId="77777777" w:rsidR="00082332" w:rsidRDefault="003B31BF" w:rsidP="003B31BF">
      <w:pPr>
        <w:spacing w:line="480" w:lineRule="auto"/>
        <w:rPr>
          <w:rFonts w:ascii="Times New Roman" w:hAnsi="Times New Roman" w:cs="Times New Roman"/>
          <w:sz w:val="24"/>
          <w:szCs w:val="24"/>
        </w:rPr>
      </w:pPr>
      <w:r>
        <w:rPr>
          <w:rFonts w:ascii="Times New Roman" w:hAnsi="Times New Roman" w:cs="Times New Roman"/>
          <w:sz w:val="24"/>
          <w:szCs w:val="24"/>
        </w:rPr>
        <w:tab/>
        <w:t>The most popular exports in Canada to the U.S., include mineral oil, motor vehicles machinery, fuel, wood, and electrical machinery. The council of foreign relations stated that Canada had experienced high and most robust economic gains compared to the three NAFTA countries. It is the leading exporter of goods to the United States. There has been a tripling in the Mexican investments through the importation and exportation to Canada, increasing jobs. There has also been a fundamental reshape towards the economic relations in North American countries, aiming for unprecedented development and integration in the economy of Canada precisely</w:t>
      </w:r>
      <w:r w:rsidR="00005A62">
        <w:rPr>
          <w:rFonts w:ascii="Times New Roman" w:hAnsi="Times New Roman" w:cs="Times New Roman"/>
          <w:sz w:val="24"/>
          <w:szCs w:val="24"/>
        </w:rPr>
        <w:t xml:space="preserve"> (</w:t>
      </w:r>
      <w:r w:rsidR="00005A62" w:rsidRPr="00005A62">
        <w:rPr>
          <w:rFonts w:ascii="Times New Roman" w:hAnsi="Times New Roman" w:cs="Times New Roman"/>
          <w:sz w:val="24"/>
          <w:szCs w:val="24"/>
        </w:rPr>
        <w:t>Rosas,</w:t>
      </w:r>
      <w:r w:rsidR="00005A62">
        <w:rPr>
          <w:rFonts w:ascii="Times New Roman" w:hAnsi="Times New Roman" w:cs="Times New Roman"/>
          <w:sz w:val="24"/>
          <w:szCs w:val="24"/>
        </w:rPr>
        <w:t xml:space="preserve"> 2020)</w:t>
      </w:r>
      <w:r>
        <w:rPr>
          <w:rFonts w:ascii="Times New Roman" w:hAnsi="Times New Roman" w:cs="Times New Roman"/>
          <w:sz w:val="24"/>
          <w:szCs w:val="24"/>
        </w:rPr>
        <w:t xml:space="preserve">. Through NAFTA, there has also been a target through the perennial </w:t>
      </w:r>
      <w:r>
        <w:rPr>
          <w:rFonts w:ascii="Times New Roman" w:hAnsi="Times New Roman" w:cs="Times New Roman"/>
          <w:sz w:val="24"/>
          <w:szCs w:val="24"/>
        </w:rPr>
        <w:lastRenderedPageBreak/>
        <w:t xml:space="preserve">debate over free trade in Canada, developing a steadier and more robust economic growth, and opening doors to new opportunities and jobs, strengthening the workforce, as well as </w:t>
      </w:r>
      <w:r w:rsidR="00005A62">
        <w:rPr>
          <w:rFonts w:ascii="Times New Roman" w:hAnsi="Times New Roman" w:cs="Times New Roman"/>
          <w:sz w:val="24"/>
          <w:szCs w:val="24"/>
        </w:rPr>
        <w:t>discouraging illegal migration. NAFTA has promoted promising markets during exportation and lower-cost investment, enhancing the competitiveness of Canadian companies.</w:t>
      </w:r>
    </w:p>
    <w:p w14:paraId="41AFBE51" w14:textId="77777777" w:rsidR="00005A62" w:rsidRDefault="003B31BF" w:rsidP="003B31BF">
      <w:pPr>
        <w:spacing w:line="480" w:lineRule="auto"/>
        <w:jc w:val="center"/>
        <w:rPr>
          <w:rFonts w:ascii="Times New Roman" w:hAnsi="Times New Roman" w:cs="Times New Roman"/>
          <w:sz w:val="24"/>
          <w:szCs w:val="24"/>
        </w:rPr>
      </w:pPr>
      <w:r>
        <w:rPr>
          <w:rFonts w:ascii="Times New Roman" w:hAnsi="Times New Roman" w:cs="Times New Roman"/>
          <w:sz w:val="24"/>
          <w:szCs w:val="24"/>
        </w:rPr>
        <w:t>Conclusion</w:t>
      </w:r>
    </w:p>
    <w:p w14:paraId="0E2501D8" w14:textId="77777777" w:rsidR="00005A62" w:rsidRDefault="003B31BF" w:rsidP="003B31BF">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t xml:space="preserve">The majority of the economists have agreed that through NAFTA, there have been benefits gained from North America's economies regional trade, which heightened over the last two decades. NAFTA has tripled the growth of trading products. Generally, Canada has experienced a dramatic economic change through the reluctance and expansions of trade. It has increased through NAFTA, becoming a dominant economic player in the western hemisphere ans the world in general. </w:t>
      </w:r>
    </w:p>
    <w:p w14:paraId="3CC47BD5" w14:textId="77777777" w:rsidR="003B31BF" w:rsidRDefault="003B31BF" w:rsidP="003B31BF">
      <w:pPr>
        <w:spacing w:line="480" w:lineRule="auto"/>
        <w:rPr>
          <w:rFonts w:ascii="Times New Roman" w:hAnsi="Times New Roman" w:cs="Times New Roman"/>
          <w:sz w:val="24"/>
          <w:szCs w:val="24"/>
        </w:rPr>
      </w:pPr>
    </w:p>
    <w:p w14:paraId="58CF7557" w14:textId="77777777" w:rsidR="003B31BF" w:rsidRDefault="003B31BF" w:rsidP="003B31BF">
      <w:pPr>
        <w:spacing w:line="480" w:lineRule="auto"/>
        <w:rPr>
          <w:rFonts w:ascii="Times New Roman" w:hAnsi="Times New Roman" w:cs="Times New Roman"/>
          <w:sz w:val="24"/>
          <w:szCs w:val="24"/>
        </w:rPr>
      </w:pPr>
    </w:p>
    <w:p w14:paraId="29D57814" w14:textId="77777777" w:rsidR="003B31BF" w:rsidRDefault="003B31BF" w:rsidP="003B31BF">
      <w:pPr>
        <w:spacing w:line="480" w:lineRule="auto"/>
        <w:rPr>
          <w:rFonts w:ascii="Times New Roman" w:hAnsi="Times New Roman" w:cs="Times New Roman"/>
          <w:sz w:val="24"/>
          <w:szCs w:val="24"/>
        </w:rPr>
      </w:pPr>
    </w:p>
    <w:p w14:paraId="7D6C5933" w14:textId="77777777" w:rsidR="003B31BF" w:rsidRDefault="003B31BF" w:rsidP="003B31BF">
      <w:pPr>
        <w:spacing w:line="480" w:lineRule="auto"/>
        <w:rPr>
          <w:rFonts w:ascii="Times New Roman" w:hAnsi="Times New Roman" w:cs="Times New Roman"/>
          <w:sz w:val="24"/>
          <w:szCs w:val="24"/>
        </w:rPr>
      </w:pPr>
    </w:p>
    <w:p w14:paraId="40A6F3BC" w14:textId="77777777" w:rsidR="003B31BF" w:rsidRDefault="003B31BF" w:rsidP="003B31BF">
      <w:pPr>
        <w:spacing w:line="480" w:lineRule="auto"/>
        <w:rPr>
          <w:rFonts w:ascii="Times New Roman" w:hAnsi="Times New Roman" w:cs="Times New Roman"/>
          <w:sz w:val="24"/>
          <w:szCs w:val="24"/>
        </w:rPr>
      </w:pPr>
    </w:p>
    <w:p w14:paraId="5FE15706" w14:textId="77777777" w:rsidR="003B31BF" w:rsidRDefault="003B31BF" w:rsidP="003B31BF">
      <w:pPr>
        <w:spacing w:line="480" w:lineRule="auto"/>
        <w:rPr>
          <w:rFonts w:ascii="Times New Roman" w:hAnsi="Times New Roman" w:cs="Times New Roman"/>
          <w:sz w:val="24"/>
          <w:szCs w:val="24"/>
        </w:rPr>
      </w:pPr>
    </w:p>
    <w:p w14:paraId="62D47850" w14:textId="77777777" w:rsidR="003B31BF" w:rsidRDefault="003B31BF" w:rsidP="003B31BF">
      <w:pPr>
        <w:spacing w:line="480" w:lineRule="auto"/>
        <w:rPr>
          <w:rFonts w:ascii="Times New Roman" w:hAnsi="Times New Roman" w:cs="Times New Roman"/>
          <w:sz w:val="24"/>
          <w:szCs w:val="24"/>
        </w:rPr>
      </w:pPr>
    </w:p>
    <w:p w14:paraId="0C188DED" w14:textId="77777777" w:rsidR="003B31BF" w:rsidRDefault="003B31BF" w:rsidP="003B31BF">
      <w:pPr>
        <w:spacing w:line="480" w:lineRule="auto"/>
        <w:rPr>
          <w:rFonts w:ascii="Times New Roman" w:hAnsi="Times New Roman" w:cs="Times New Roman"/>
          <w:sz w:val="24"/>
          <w:szCs w:val="24"/>
        </w:rPr>
      </w:pPr>
    </w:p>
    <w:p w14:paraId="2509700D" w14:textId="77777777" w:rsidR="00005A62" w:rsidRPr="00555DCD" w:rsidRDefault="003B31BF" w:rsidP="003B31BF">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References </w:t>
      </w:r>
    </w:p>
    <w:p w14:paraId="761C69FA" w14:textId="77777777" w:rsidR="00005A62" w:rsidRDefault="003B31BF" w:rsidP="003B31BF">
      <w:pPr>
        <w:spacing w:line="480" w:lineRule="auto"/>
        <w:ind w:left="720" w:hanging="720"/>
        <w:rPr>
          <w:rFonts w:ascii="Times New Roman" w:hAnsi="Times New Roman" w:cs="Times New Roman"/>
          <w:sz w:val="24"/>
          <w:szCs w:val="24"/>
        </w:rPr>
      </w:pPr>
      <w:r w:rsidRPr="00005A62">
        <w:rPr>
          <w:rFonts w:ascii="Times New Roman" w:hAnsi="Times New Roman" w:cs="Times New Roman"/>
          <w:sz w:val="24"/>
          <w:szCs w:val="24"/>
        </w:rPr>
        <w:t>Ansari, S., &amp; Babu, R. R. (2020). 5. North American Free Trade Agreement (NAFTA). </w:t>
      </w:r>
      <w:r w:rsidRPr="00005A62">
        <w:rPr>
          <w:rFonts w:ascii="Times New Roman" w:hAnsi="Times New Roman" w:cs="Times New Roman"/>
          <w:i/>
          <w:iCs/>
          <w:sz w:val="24"/>
          <w:szCs w:val="24"/>
        </w:rPr>
        <w:t>Yearbook of International Environmental Law</w:t>
      </w:r>
      <w:r w:rsidRPr="00005A62">
        <w:rPr>
          <w:rFonts w:ascii="Times New Roman" w:hAnsi="Times New Roman" w:cs="Times New Roman"/>
          <w:sz w:val="24"/>
          <w:szCs w:val="24"/>
        </w:rPr>
        <w:t>.</w:t>
      </w:r>
    </w:p>
    <w:p w14:paraId="3B1A920F" w14:textId="77777777" w:rsidR="008E2FB5" w:rsidRDefault="003B31BF" w:rsidP="003B31BF">
      <w:pPr>
        <w:spacing w:line="480" w:lineRule="auto"/>
        <w:ind w:left="720" w:hanging="720"/>
        <w:rPr>
          <w:rFonts w:ascii="Times New Roman" w:hAnsi="Times New Roman" w:cs="Times New Roman"/>
          <w:sz w:val="24"/>
          <w:szCs w:val="24"/>
        </w:rPr>
      </w:pPr>
      <w:r w:rsidRPr="00005A62">
        <w:rPr>
          <w:rFonts w:ascii="Times New Roman" w:hAnsi="Times New Roman" w:cs="Times New Roman"/>
          <w:sz w:val="24"/>
          <w:szCs w:val="24"/>
        </w:rPr>
        <w:t>Baier, S. L., Bergstrand, J. H., &amp; Bruno, J. P. (2019). Putting Canada in the penalty box: Trade and welfare effects of eliminating North American Free Trade Agreement. </w:t>
      </w:r>
      <w:r w:rsidRPr="00005A62">
        <w:rPr>
          <w:rFonts w:ascii="Times New Roman" w:hAnsi="Times New Roman" w:cs="Times New Roman"/>
          <w:i/>
          <w:iCs/>
          <w:sz w:val="24"/>
          <w:szCs w:val="24"/>
        </w:rPr>
        <w:t>The World Economy</w:t>
      </w:r>
      <w:r w:rsidRPr="00005A62">
        <w:rPr>
          <w:rFonts w:ascii="Times New Roman" w:hAnsi="Times New Roman" w:cs="Times New Roman"/>
          <w:sz w:val="24"/>
          <w:szCs w:val="24"/>
        </w:rPr>
        <w:t>, </w:t>
      </w:r>
      <w:r w:rsidRPr="00005A62">
        <w:rPr>
          <w:rFonts w:ascii="Times New Roman" w:hAnsi="Times New Roman" w:cs="Times New Roman"/>
          <w:i/>
          <w:iCs/>
          <w:sz w:val="24"/>
          <w:szCs w:val="24"/>
        </w:rPr>
        <w:t>42</w:t>
      </w:r>
      <w:r w:rsidRPr="00005A62">
        <w:rPr>
          <w:rFonts w:ascii="Times New Roman" w:hAnsi="Times New Roman" w:cs="Times New Roman"/>
          <w:sz w:val="24"/>
          <w:szCs w:val="24"/>
        </w:rPr>
        <w:t>(12), 3488-3514.</w:t>
      </w:r>
    </w:p>
    <w:p w14:paraId="05621535" w14:textId="77777777" w:rsidR="00005A62" w:rsidRDefault="003B31BF" w:rsidP="003B31BF">
      <w:pPr>
        <w:spacing w:line="480" w:lineRule="auto"/>
        <w:ind w:left="720" w:hanging="720"/>
        <w:rPr>
          <w:rFonts w:ascii="Times New Roman" w:hAnsi="Times New Roman" w:cs="Times New Roman"/>
          <w:sz w:val="24"/>
          <w:szCs w:val="24"/>
        </w:rPr>
      </w:pPr>
      <w:r w:rsidRPr="00005A62">
        <w:rPr>
          <w:rFonts w:ascii="Times New Roman" w:hAnsi="Times New Roman" w:cs="Times New Roman"/>
          <w:sz w:val="24"/>
          <w:szCs w:val="24"/>
        </w:rPr>
        <w:t>Rosas, R. (2020). A Comparative Study of Trademarks: USMCA (US-Mexico-Canada Agreement) and NAFTA (North American Free Trade Agreement). </w:t>
      </w:r>
      <w:r w:rsidRPr="00005A62">
        <w:rPr>
          <w:rFonts w:ascii="Times New Roman" w:hAnsi="Times New Roman" w:cs="Times New Roman"/>
          <w:i/>
          <w:iCs/>
          <w:sz w:val="24"/>
          <w:szCs w:val="24"/>
        </w:rPr>
        <w:t>B.U. Int'l L</w:t>
      </w:r>
      <w:r w:rsidRPr="00005A62">
        <w:rPr>
          <w:rFonts w:ascii="Times New Roman" w:hAnsi="Times New Roman" w:cs="Times New Roman"/>
          <w:sz w:val="24"/>
          <w:szCs w:val="24"/>
        </w:rPr>
        <w:t xml:space="preserve">.J., </w:t>
      </w:r>
      <w:r w:rsidRPr="00005A62">
        <w:rPr>
          <w:rFonts w:ascii="Times New Roman" w:hAnsi="Times New Roman" w:cs="Times New Roman"/>
          <w:i/>
          <w:iCs/>
          <w:sz w:val="24"/>
          <w:szCs w:val="24"/>
        </w:rPr>
        <w:t>38</w:t>
      </w:r>
      <w:r w:rsidRPr="00005A62">
        <w:rPr>
          <w:rFonts w:ascii="Times New Roman" w:hAnsi="Times New Roman" w:cs="Times New Roman"/>
          <w:sz w:val="24"/>
          <w:szCs w:val="24"/>
        </w:rPr>
        <w:t>, 38.</w:t>
      </w:r>
    </w:p>
    <w:p w14:paraId="1ED437DF" w14:textId="77777777" w:rsidR="00005A62" w:rsidRDefault="00005A62" w:rsidP="00005A62">
      <w:pPr>
        <w:rPr>
          <w:rFonts w:ascii="Times New Roman" w:hAnsi="Times New Roman" w:cs="Times New Roman"/>
          <w:sz w:val="24"/>
          <w:szCs w:val="24"/>
        </w:rPr>
      </w:pPr>
    </w:p>
    <w:p w14:paraId="4E702088" w14:textId="77777777" w:rsidR="00005A62" w:rsidRPr="00005A62" w:rsidRDefault="00005A62" w:rsidP="00005A62">
      <w:pPr>
        <w:ind w:left="720" w:hanging="720"/>
        <w:rPr>
          <w:rFonts w:ascii="Times New Roman" w:hAnsi="Times New Roman" w:cs="Times New Roman"/>
          <w:sz w:val="24"/>
          <w:szCs w:val="24"/>
        </w:rPr>
      </w:pPr>
    </w:p>
    <w:p w14:paraId="3E9CD5ED" w14:textId="77777777" w:rsidR="008E2FB5" w:rsidRDefault="008E2FB5" w:rsidP="008E2FB5">
      <w:pPr>
        <w:jc w:val="center"/>
        <w:rPr>
          <w:rFonts w:ascii="Times New Roman" w:hAnsi="Times New Roman" w:cs="Times New Roman"/>
          <w:b/>
          <w:sz w:val="24"/>
          <w:szCs w:val="24"/>
        </w:rPr>
      </w:pPr>
    </w:p>
    <w:p w14:paraId="21C7BABE" w14:textId="77777777" w:rsidR="008E2FB5" w:rsidRDefault="008E2FB5" w:rsidP="008E2FB5">
      <w:pPr>
        <w:jc w:val="center"/>
        <w:rPr>
          <w:rFonts w:ascii="Times New Roman" w:hAnsi="Times New Roman" w:cs="Times New Roman"/>
          <w:b/>
          <w:sz w:val="24"/>
          <w:szCs w:val="24"/>
        </w:rPr>
      </w:pPr>
    </w:p>
    <w:p w14:paraId="0653D61B" w14:textId="77777777" w:rsidR="008E2FB5" w:rsidRPr="008E2FB5" w:rsidRDefault="008E2FB5" w:rsidP="008E2FB5">
      <w:pPr>
        <w:rPr>
          <w:rFonts w:ascii="Times New Roman" w:hAnsi="Times New Roman" w:cs="Times New Roman"/>
          <w:b/>
          <w:sz w:val="24"/>
          <w:szCs w:val="24"/>
        </w:rPr>
      </w:pPr>
    </w:p>
    <w:sectPr w:rsidR="008E2FB5" w:rsidRPr="008E2FB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E2FB5"/>
    <w:rsid w:val="00005A62"/>
    <w:rsid w:val="00024E96"/>
    <w:rsid w:val="00082332"/>
    <w:rsid w:val="000F63D4"/>
    <w:rsid w:val="002D3C84"/>
    <w:rsid w:val="00374DDD"/>
    <w:rsid w:val="003A608A"/>
    <w:rsid w:val="003B31BF"/>
    <w:rsid w:val="00481738"/>
    <w:rsid w:val="004F7983"/>
    <w:rsid w:val="00555DCD"/>
    <w:rsid w:val="00773CD8"/>
    <w:rsid w:val="00857574"/>
    <w:rsid w:val="00876726"/>
    <w:rsid w:val="008D4E54"/>
    <w:rsid w:val="008E2FB5"/>
    <w:rsid w:val="008E521D"/>
    <w:rsid w:val="00AA0964"/>
    <w:rsid w:val="00D63DC2"/>
    <w:rsid w:val="00E27039"/>
    <w:rsid w:val="00EF63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5DEAEE"/>
  <w15:docId w15:val="{4E22637B-BF4A-4C4A-BBB1-0A60E9BC66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TotalTime>
  <Pages>5</Pages>
  <Words>798</Words>
  <Characters>4555</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bernice</dc:creator>
  <cp:lastModifiedBy>john matheka</cp:lastModifiedBy>
  <cp:revision>13</cp:revision>
  <dcterms:created xsi:type="dcterms:W3CDTF">2020-11-26T08:49:00Z</dcterms:created>
  <dcterms:modified xsi:type="dcterms:W3CDTF">2020-11-26T12:16:00Z</dcterms:modified>
</cp:coreProperties>
</file>